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32E9A" w14:textId="77777777" w:rsidR="00563332" w:rsidRDefault="006869E8">
      <w:pPr>
        <w:autoSpaceDE w:val="0"/>
        <w:spacing w:after="0" w:line="240" w:lineRule="auto"/>
        <w:rPr>
          <w:rFonts w:ascii="Trebuchet MS" w:hAnsi="Trebuchet MS" w:cs="Trebuchet MS"/>
          <w:color w:val="000000"/>
          <w:sz w:val="36"/>
          <w:szCs w:val="36"/>
        </w:rPr>
      </w:pPr>
      <w:r>
        <w:rPr>
          <w:rFonts w:ascii="Trebuchet MS" w:hAnsi="Trebuchet MS" w:cs="Trebuchet MS"/>
          <w:color w:val="000000"/>
          <w:sz w:val="36"/>
          <w:szCs w:val="36"/>
        </w:rPr>
        <w:t>Terms of Reference for Healthwatch Advisory Group</w:t>
      </w:r>
    </w:p>
    <w:p w14:paraId="0B2FB65F" w14:textId="77777777" w:rsidR="00563332" w:rsidRDefault="00563332">
      <w:pPr>
        <w:autoSpaceDE w:val="0"/>
        <w:spacing w:after="0" w:line="240" w:lineRule="auto"/>
        <w:rPr>
          <w:rFonts w:ascii="Trebuchet MS" w:hAnsi="Trebuchet MS" w:cs="Trebuchet MS"/>
          <w:color w:val="000000"/>
          <w:sz w:val="36"/>
          <w:szCs w:val="36"/>
        </w:rPr>
      </w:pPr>
    </w:p>
    <w:p w14:paraId="3E551F93" w14:textId="704BC403" w:rsidR="00563332" w:rsidRPr="006869E8" w:rsidRDefault="006869E8">
      <w:pPr>
        <w:autoSpaceDE w:val="0"/>
        <w:spacing w:after="0" w:line="240" w:lineRule="auto"/>
        <w:rPr>
          <w:rFonts w:ascii="Trebuchet MS" w:hAnsi="Trebuchet MS" w:cs="Trebuchet MS"/>
          <w:color w:val="000000"/>
          <w:sz w:val="28"/>
          <w:szCs w:val="28"/>
        </w:rPr>
      </w:pPr>
      <w:r>
        <w:rPr>
          <w:rFonts w:ascii="Trebuchet MS" w:hAnsi="Trebuchet MS" w:cs="Trebuchet MS"/>
          <w:color w:val="000000"/>
          <w:sz w:val="28"/>
          <w:szCs w:val="28"/>
        </w:rPr>
        <w:t>Purpose of Healthwatch Advisory Group</w:t>
      </w:r>
    </w:p>
    <w:p w14:paraId="62A928CF" w14:textId="0BD1949E" w:rsidR="00563332" w:rsidRDefault="006869E8">
      <w:pPr>
        <w:autoSpaceDE w:val="0"/>
        <w:spacing w:after="0" w:line="240" w:lineRule="auto"/>
        <w:jc w:val="both"/>
        <w:rPr>
          <w:rFonts w:ascii="Trebuchet MS" w:hAnsi="Trebuchet MS" w:cs="Trebuchet MS"/>
        </w:rPr>
      </w:pPr>
      <w:r w:rsidRPr="2F96E8DE">
        <w:rPr>
          <w:rFonts w:ascii="Trebuchet MS" w:hAnsi="Trebuchet MS" w:cs="Trebuchet MS"/>
        </w:rPr>
        <w:t xml:space="preserve">The main purpose of the Healthwatch </w:t>
      </w:r>
      <w:r w:rsidR="20D76BB5" w:rsidRPr="2F96E8DE">
        <w:rPr>
          <w:rFonts w:ascii="Trebuchet MS" w:hAnsi="Trebuchet MS" w:cs="Trebuchet MS"/>
        </w:rPr>
        <w:t xml:space="preserve">Royal Borough of Windsor, Ascot and Maidenhead </w:t>
      </w:r>
      <w:r w:rsidRPr="2F96E8DE">
        <w:rPr>
          <w:rFonts w:ascii="Trebuchet MS" w:hAnsi="Trebuchet MS" w:cs="Trebuchet MS"/>
        </w:rPr>
        <w:t>Advisory Group will be to provide local leadership which reflects the voices of people living in Slough.</w:t>
      </w:r>
    </w:p>
    <w:p w14:paraId="0E8F884F" w14:textId="77777777" w:rsidR="00563332" w:rsidRDefault="00563332">
      <w:pPr>
        <w:autoSpaceDE w:val="0"/>
        <w:spacing w:after="0" w:line="240" w:lineRule="auto"/>
        <w:rPr>
          <w:rFonts w:ascii="Trebuchet MS" w:hAnsi="Trebuchet MS" w:cs="Trebuchet MS"/>
        </w:rPr>
      </w:pPr>
    </w:p>
    <w:p w14:paraId="336D02E3" w14:textId="5EDFAB8B" w:rsidR="00563332" w:rsidRDefault="006869E8">
      <w:pPr>
        <w:autoSpaceDE w:val="0"/>
        <w:spacing w:after="0" w:line="240" w:lineRule="auto"/>
        <w:jc w:val="both"/>
        <w:rPr>
          <w:rFonts w:ascii="Trebuchet MS" w:hAnsi="Trebuchet MS" w:cs="Trebuchet MS"/>
        </w:rPr>
      </w:pPr>
      <w:r w:rsidRPr="2F96E8DE">
        <w:rPr>
          <w:rFonts w:ascii="Trebuchet MS" w:hAnsi="Trebuchet MS" w:cs="Trebuchet MS"/>
        </w:rPr>
        <w:t xml:space="preserve">The group’s main duty will be to work with the Healthwatch </w:t>
      </w:r>
      <w:r w:rsidR="20D76BB5" w:rsidRPr="2F96E8DE">
        <w:rPr>
          <w:rFonts w:ascii="Trebuchet MS" w:hAnsi="Trebuchet MS" w:cs="Trebuchet MS"/>
        </w:rPr>
        <w:t xml:space="preserve">RBWM </w:t>
      </w:r>
      <w:r w:rsidRPr="2F96E8DE">
        <w:rPr>
          <w:rFonts w:ascii="Trebuchet MS" w:hAnsi="Trebuchet MS" w:cs="Trebuchet MS"/>
        </w:rPr>
        <w:t xml:space="preserve">operational staff to set strategic direction and to prioritise which issues should be taken forward. These decisions will form the basis of the Healthwatch </w:t>
      </w:r>
      <w:r w:rsidR="20D76BB5" w:rsidRPr="2F96E8DE">
        <w:rPr>
          <w:rFonts w:ascii="Trebuchet MS" w:hAnsi="Trebuchet MS" w:cs="Trebuchet MS"/>
        </w:rPr>
        <w:t xml:space="preserve">RBWM </w:t>
      </w:r>
      <w:r w:rsidRPr="2F96E8DE">
        <w:rPr>
          <w:rFonts w:ascii="Trebuchet MS" w:hAnsi="Trebuchet MS" w:cs="Trebuchet MS"/>
        </w:rPr>
        <w:t xml:space="preserve">work plan. </w:t>
      </w:r>
    </w:p>
    <w:p w14:paraId="78147D2D" w14:textId="77777777" w:rsidR="00563332" w:rsidRDefault="00563332">
      <w:pPr>
        <w:autoSpaceDE w:val="0"/>
        <w:spacing w:after="0" w:line="240" w:lineRule="auto"/>
        <w:rPr>
          <w:rFonts w:ascii="Trebuchet MS" w:hAnsi="Trebuchet MS" w:cs="Trebuchet MS"/>
        </w:rPr>
      </w:pPr>
    </w:p>
    <w:p w14:paraId="451328D3" w14:textId="77777777" w:rsidR="00563332" w:rsidRDefault="006869E8">
      <w:pPr>
        <w:autoSpaceDE w:val="0"/>
        <w:spacing w:after="0" w:line="240" w:lineRule="auto"/>
        <w:rPr>
          <w:rFonts w:ascii="Trebuchet MS" w:hAnsi="Trebuchet MS" w:cs="Trebuchet MS"/>
        </w:rPr>
      </w:pPr>
      <w:r>
        <w:rPr>
          <w:rFonts w:ascii="Trebuchet MS" w:hAnsi="Trebuchet MS" w:cs="Trebuchet MS"/>
        </w:rPr>
        <w:t>The Local Leadership Board’s main functions will be to:</w:t>
      </w:r>
    </w:p>
    <w:p w14:paraId="0B11FBB3" w14:textId="77777777" w:rsidR="00563332" w:rsidRDefault="00563332">
      <w:pPr>
        <w:autoSpaceDE w:val="0"/>
        <w:spacing w:after="0" w:line="240" w:lineRule="auto"/>
        <w:rPr>
          <w:rFonts w:ascii="Trebuchet MS" w:hAnsi="Trebuchet MS" w:cs="Trebuchet MS"/>
        </w:rPr>
      </w:pPr>
    </w:p>
    <w:p w14:paraId="4BF1BBB9" w14:textId="77777777" w:rsidR="00563332" w:rsidRDefault="006869E8">
      <w:pPr>
        <w:autoSpaceDE w:val="0"/>
        <w:spacing w:after="0" w:line="240" w:lineRule="auto"/>
      </w:pPr>
      <w:r w:rsidRPr="006869E8">
        <w:rPr>
          <w:rFonts w:ascii="Trebuchet MS" w:hAnsi="Trebuchet MS" w:cs="Trebuchet MS"/>
          <w:b/>
          <w:bCs/>
          <w:color w:val="000000"/>
        </w:rPr>
        <w:t>1</w:t>
      </w:r>
      <w:r>
        <w:rPr>
          <w:rFonts w:ascii="Trebuchet MS" w:hAnsi="Trebuchet MS" w:cs="Trebuchet MS"/>
          <w:color w:val="000000"/>
        </w:rPr>
        <w:t xml:space="preserve">. </w:t>
      </w:r>
      <w:r>
        <w:rPr>
          <w:rFonts w:ascii="Trebuchet MS,Bold" w:hAnsi="Trebuchet MS,Bold" w:cs="Trebuchet MS,Bold"/>
          <w:b/>
          <w:bCs/>
          <w:color w:val="000000"/>
        </w:rPr>
        <w:t>Prioritise issues</w:t>
      </w:r>
    </w:p>
    <w:p w14:paraId="13BB7CCE" w14:textId="77777777" w:rsidR="00563332" w:rsidRDefault="00563332">
      <w:pPr>
        <w:autoSpaceDE w:val="0"/>
        <w:spacing w:after="0" w:line="240" w:lineRule="auto"/>
        <w:rPr>
          <w:rFonts w:ascii="Trebuchet MS" w:hAnsi="Trebuchet MS" w:cs="Trebuchet MS"/>
          <w:color w:val="000000"/>
        </w:rPr>
      </w:pPr>
    </w:p>
    <w:p w14:paraId="1AAFA116" w14:textId="4BCD08B3" w:rsidR="00563332" w:rsidRDefault="006869E8">
      <w:pPr>
        <w:autoSpaceDE w:val="0"/>
        <w:spacing w:after="0" w:line="240" w:lineRule="auto"/>
        <w:jc w:val="both"/>
        <w:rPr>
          <w:rFonts w:ascii="Trebuchet MS" w:hAnsi="Trebuchet MS" w:cs="Trebuchet MS"/>
        </w:rPr>
      </w:pPr>
      <w:r w:rsidRPr="2F96E8DE">
        <w:rPr>
          <w:rFonts w:ascii="Trebuchet MS" w:hAnsi="Trebuchet MS" w:cs="Trebuchet MS"/>
        </w:rPr>
        <w:t xml:space="preserve">This will be the main task of the group and will involve working with the Healthwatch </w:t>
      </w:r>
      <w:r w:rsidR="20D76BB5" w:rsidRPr="2F96E8DE">
        <w:rPr>
          <w:rFonts w:ascii="Trebuchet MS" w:hAnsi="Trebuchet MS" w:cs="Trebuchet MS"/>
        </w:rPr>
        <w:t xml:space="preserve">RBWM </w:t>
      </w:r>
      <w:r w:rsidRPr="2F96E8DE">
        <w:rPr>
          <w:rFonts w:ascii="Trebuchet MS" w:hAnsi="Trebuchet MS" w:cs="Trebuchet MS"/>
        </w:rPr>
        <w:t xml:space="preserve">staff team to analyse the data that Healthwatch </w:t>
      </w:r>
      <w:r w:rsidR="20D76BB5" w:rsidRPr="2F96E8DE">
        <w:rPr>
          <w:rFonts w:ascii="Trebuchet MS" w:hAnsi="Trebuchet MS" w:cs="Trebuchet MS"/>
        </w:rPr>
        <w:t xml:space="preserve">RBWM </w:t>
      </w:r>
      <w:r w:rsidRPr="2F96E8DE">
        <w:rPr>
          <w:rFonts w:ascii="Trebuchet MS" w:hAnsi="Trebuchet MS" w:cs="Trebuchet MS"/>
        </w:rPr>
        <w:t xml:space="preserve">holds </w:t>
      </w:r>
      <w:proofErr w:type="gramStart"/>
      <w:r w:rsidRPr="2F96E8DE">
        <w:rPr>
          <w:rFonts w:ascii="Trebuchet MS" w:hAnsi="Trebuchet MS" w:cs="Trebuchet MS"/>
        </w:rPr>
        <w:t>in order to</w:t>
      </w:r>
      <w:proofErr w:type="gramEnd"/>
      <w:r w:rsidRPr="2F96E8DE">
        <w:rPr>
          <w:rFonts w:ascii="Trebuchet MS" w:hAnsi="Trebuchet MS" w:cs="Trebuchet MS"/>
        </w:rPr>
        <w:t xml:space="preserve"> determine which themes or issues are of highest priority for patients and service users in Slough.</w:t>
      </w:r>
    </w:p>
    <w:p w14:paraId="5EC38FF3" w14:textId="77777777" w:rsidR="00563332" w:rsidRDefault="00563332">
      <w:pPr>
        <w:autoSpaceDE w:val="0"/>
        <w:spacing w:after="0" w:line="240" w:lineRule="auto"/>
        <w:rPr>
          <w:rFonts w:ascii="Trebuchet MS" w:hAnsi="Trebuchet MS" w:cs="Trebuchet MS"/>
          <w:color w:val="000000"/>
        </w:rPr>
      </w:pPr>
    </w:p>
    <w:p w14:paraId="0F7637A5" w14:textId="77777777" w:rsidR="00563332" w:rsidRDefault="006869E8">
      <w:pPr>
        <w:autoSpaceDE w:val="0"/>
        <w:spacing w:after="0" w:line="240" w:lineRule="auto"/>
      </w:pPr>
      <w:r w:rsidRPr="006869E8">
        <w:rPr>
          <w:rFonts w:ascii="Trebuchet MS" w:hAnsi="Trebuchet MS" w:cs="Trebuchet MS"/>
          <w:b/>
          <w:bCs/>
          <w:color w:val="000000"/>
        </w:rPr>
        <w:t>2</w:t>
      </w:r>
      <w:r>
        <w:rPr>
          <w:rFonts w:ascii="Trebuchet MS" w:hAnsi="Trebuchet MS" w:cs="Trebuchet MS"/>
          <w:color w:val="000000"/>
        </w:rPr>
        <w:t xml:space="preserve">. </w:t>
      </w:r>
      <w:r>
        <w:rPr>
          <w:rFonts w:ascii="Trebuchet MS" w:hAnsi="Trebuchet MS" w:cs="Trebuchet MS"/>
          <w:b/>
          <w:bCs/>
          <w:color w:val="000000"/>
        </w:rPr>
        <w:t>Set S</w:t>
      </w:r>
      <w:r>
        <w:rPr>
          <w:rFonts w:ascii="Trebuchet MS,Bold" w:hAnsi="Trebuchet MS,Bold" w:cs="Trebuchet MS,Bold"/>
          <w:b/>
          <w:bCs/>
          <w:color w:val="000000"/>
        </w:rPr>
        <w:t>trategic Direction</w:t>
      </w:r>
    </w:p>
    <w:p w14:paraId="45416AAA" w14:textId="77777777" w:rsidR="00563332" w:rsidRDefault="00563332">
      <w:pPr>
        <w:autoSpaceDE w:val="0"/>
        <w:spacing w:after="0" w:line="240" w:lineRule="auto"/>
        <w:rPr>
          <w:rFonts w:ascii="Trebuchet MS,Bold" w:hAnsi="Trebuchet MS,Bold" w:cs="Trebuchet MS,Bold"/>
          <w:b/>
          <w:bCs/>
          <w:color w:val="000000"/>
        </w:rPr>
      </w:pPr>
    </w:p>
    <w:p w14:paraId="79A5DEA9" w14:textId="77777777" w:rsidR="00563332" w:rsidRDefault="006869E8">
      <w:pPr>
        <w:autoSpaceDE w:val="0"/>
        <w:spacing w:after="0" w:line="240" w:lineRule="auto"/>
        <w:jc w:val="both"/>
        <w:rPr>
          <w:rFonts w:ascii="Trebuchet MS" w:hAnsi="Trebuchet MS" w:cs="Trebuchet MS"/>
        </w:rPr>
      </w:pPr>
      <w:proofErr w:type="gramStart"/>
      <w:r>
        <w:rPr>
          <w:rFonts w:ascii="Trebuchet MS" w:hAnsi="Trebuchet MS" w:cs="Trebuchet MS"/>
        </w:rPr>
        <w:t>In light of</w:t>
      </w:r>
      <w:proofErr w:type="gramEnd"/>
      <w:r>
        <w:rPr>
          <w:rFonts w:ascii="Trebuchet MS" w:hAnsi="Trebuchet MS" w:cs="Trebuchet MS"/>
        </w:rPr>
        <w:t xml:space="preserve"> the issues identified through the prioritisation process and through analysis of key local issues (for example, service changes related to the Integrated Care Plan), the Advisory Group will be responsible for setting overall strategic direction for Healthwatch Slough.  </w:t>
      </w:r>
    </w:p>
    <w:p w14:paraId="6B5BF09A" w14:textId="77777777" w:rsidR="00563332" w:rsidRDefault="00563332">
      <w:pPr>
        <w:autoSpaceDE w:val="0"/>
        <w:spacing w:after="0" w:line="240" w:lineRule="auto"/>
        <w:rPr>
          <w:rFonts w:ascii="Trebuchet MS" w:hAnsi="Trebuchet MS" w:cs="Trebuchet MS"/>
          <w:color w:val="000000"/>
        </w:rPr>
      </w:pPr>
    </w:p>
    <w:p w14:paraId="412A43D9" w14:textId="77777777" w:rsidR="00563332" w:rsidRDefault="006869E8">
      <w:pPr>
        <w:autoSpaceDE w:val="0"/>
        <w:spacing w:after="0" w:line="240" w:lineRule="auto"/>
      </w:pPr>
      <w:r w:rsidRPr="006869E8">
        <w:rPr>
          <w:rFonts w:ascii="Trebuchet MS" w:hAnsi="Trebuchet MS" w:cs="Trebuchet MS"/>
          <w:b/>
          <w:bCs/>
          <w:color w:val="000000"/>
        </w:rPr>
        <w:t>3</w:t>
      </w:r>
      <w:r>
        <w:rPr>
          <w:rFonts w:ascii="Trebuchet MS" w:hAnsi="Trebuchet MS" w:cs="Trebuchet MS"/>
          <w:color w:val="000000"/>
        </w:rPr>
        <w:t xml:space="preserve">. </w:t>
      </w:r>
      <w:r>
        <w:rPr>
          <w:rFonts w:ascii="Trebuchet MS,Bold" w:hAnsi="Trebuchet MS,Bold" w:cs="Trebuchet MS,Bold"/>
          <w:b/>
          <w:bCs/>
          <w:color w:val="000000"/>
        </w:rPr>
        <w:t>Influencing</w:t>
      </w:r>
    </w:p>
    <w:p w14:paraId="0D79B812" w14:textId="77777777" w:rsidR="00563332" w:rsidRDefault="00563332">
      <w:pPr>
        <w:autoSpaceDE w:val="0"/>
        <w:spacing w:after="0" w:line="240" w:lineRule="auto"/>
        <w:rPr>
          <w:rFonts w:ascii="Trebuchet MS,Bold" w:hAnsi="Trebuchet MS,Bold" w:cs="Trebuchet MS,Bold"/>
          <w:b/>
          <w:bCs/>
          <w:color w:val="000000"/>
        </w:rPr>
      </w:pPr>
    </w:p>
    <w:p w14:paraId="11975505" w14:textId="561A3AD6" w:rsidR="00563332" w:rsidRDefault="006869E8">
      <w:pPr>
        <w:autoSpaceDE w:val="0"/>
        <w:spacing w:after="0" w:line="240" w:lineRule="auto"/>
        <w:jc w:val="both"/>
        <w:rPr>
          <w:rFonts w:ascii="Trebuchet MS" w:hAnsi="Trebuchet MS" w:cs="Trebuchet MS"/>
        </w:rPr>
      </w:pPr>
      <w:r w:rsidRPr="2F96E8DE">
        <w:rPr>
          <w:rFonts w:ascii="Trebuchet MS" w:hAnsi="Trebuchet MS" w:cs="Trebuchet MS"/>
        </w:rPr>
        <w:t xml:space="preserve">Attend meetings that are held by statutory providers </w:t>
      </w:r>
      <w:proofErr w:type="gramStart"/>
      <w:r w:rsidRPr="2F96E8DE">
        <w:rPr>
          <w:rFonts w:ascii="Trebuchet MS" w:hAnsi="Trebuchet MS" w:cs="Trebuchet MS"/>
        </w:rPr>
        <w:t>in order to</w:t>
      </w:r>
      <w:proofErr w:type="gramEnd"/>
      <w:r w:rsidRPr="2F96E8DE">
        <w:rPr>
          <w:rFonts w:ascii="Trebuchet MS" w:hAnsi="Trebuchet MS" w:cs="Trebuchet MS"/>
        </w:rPr>
        <w:t xml:space="preserve"> ensure that the voice of patients and service users in </w:t>
      </w:r>
      <w:r w:rsidR="20D76BB5" w:rsidRPr="2F96E8DE">
        <w:rPr>
          <w:rFonts w:ascii="Trebuchet MS" w:hAnsi="Trebuchet MS" w:cs="Trebuchet MS"/>
        </w:rPr>
        <w:t xml:space="preserve">RBWM </w:t>
      </w:r>
      <w:r w:rsidRPr="2F96E8DE">
        <w:rPr>
          <w:rFonts w:ascii="Trebuchet MS" w:hAnsi="Trebuchet MS" w:cs="Trebuchet MS"/>
        </w:rPr>
        <w:t xml:space="preserve">are heard. Representatives at such meetings will need to work closely with the Healthwatch </w:t>
      </w:r>
      <w:r w:rsidR="20D76BB5" w:rsidRPr="2F96E8DE">
        <w:rPr>
          <w:rFonts w:ascii="Trebuchet MS" w:hAnsi="Trebuchet MS" w:cs="Trebuchet MS"/>
        </w:rPr>
        <w:t xml:space="preserve">RBWM </w:t>
      </w:r>
      <w:r w:rsidRPr="2F96E8DE">
        <w:rPr>
          <w:rFonts w:ascii="Trebuchet MS" w:hAnsi="Trebuchet MS" w:cs="Trebuchet MS"/>
        </w:rPr>
        <w:t>staff team to ensure awareness of current developments in health and social care so that they know what the collective patient and user voice thinks about a particular issue.</w:t>
      </w:r>
    </w:p>
    <w:p w14:paraId="75A5696B" w14:textId="77777777" w:rsidR="00563332" w:rsidRDefault="00563332">
      <w:pPr>
        <w:autoSpaceDE w:val="0"/>
        <w:spacing w:after="0" w:line="240" w:lineRule="auto"/>
        <w:rPr>
          <w:rFonts w:ascii="Trebuchet MS" w:hAnsi="Trebuchet MS" w:cs="Trebuchet MS"/>
          <w:color w:val="000000"/>
        </w:rPr>
      </w:pPr>
    </w:p>
    <w:p w14:paraId="1864BFEE" w14:textId="063D1498" w:rsidR="00563332" w:rsidRDefault="006869E8">
      <w:pPr>
        <w:autoSpaceDE w:val="0"/>
        <w:spacing w:after="0" w:line="240" w:lineRule="auto"/>
        <w:rPr>
          <w:rFonts w:ascii="Trebuchet MS,Bold" w:hAnsi="Trebuchet MS,Bold" w:cs="Trebuchet MS,Bold"/>
          <w:bCs/>
          <w:color w:val="000000"/>
          <w:sz w:val="28"/>
          <w:szCs w:val="28"/>
        </w:rPr>
      </w:pPr>
      <w:r>
        <w:rPr>
          <w:rFonts w:ascii="Trebuchet MS,Bold" w:hAnsi="Trebuchet MS,Bold" w:cs="Trebuchet MS,Bold"/>
          <w:bCs/>
          <w:color w:val="000000"/>
          <w:sz w:val="28"/>
          <w:szCs w:val="28"/>
        </w:rPr>
        <w:t>Accountability</w:t>
      </w:r>
    </w:p>
    <w:p w14:paraId="6C23D23E" w14:textId="61D133BD" w:rsidR="00563332" w:rsidRDefault="006869E8">
      <w:pPr>
        <w:autoSpaceDE w:val="0"/>
        <w:spacing w:after="0" w:line="240" w:lineRule="auto"/>
        <w:jc w:val="both"/>
      </w:pPr>
      <w:r>
        <w:rPr>
          <w:rFonts w:ascii="Trebuchet MS" w:hAnsi="Trebuchet MS" w:cs="Trebuchet MS"/>
        </w:rPr>
        <w:t>The Advisory Group will be accountable to the Help &amp; Care Trustee Board, and ultimately to the general</w:t>
      </w:r>
      <w:r w:rsidR="00C05056">
        <w:rPr>
          <w:rFonts w:ascii="Trebuchet MS" w:hAnsi="Trebuchet MS" w:cs="Trebuchet MS"/>
        </w:rPr>
        <w:t xml:space="preserve"> </w:t>
      </w:r>
      <w:r>
        <w:rPr>
          <w:rFonts w:ascii="Trebuchet MS" w:hAnsi="Trebuchet MS" w:cs="Trebuchet MS"/>
        </w:rPr>
        <w:t>public who use health and social care services in Slough. Lines of communication between the Advisory Group and the Help and Care Trustee Board are through Help &amp; Care’s Director of Partnerships/Head of Healthwatch who will attend the Advisory Group Meetings</w:t>
      </w:r>
      <w:r>
        <w:rPr>
          <w:rFonts w:ascii="Trebuchet MS" w:hAnsi="Trebuchet MS" w:cs="Trebuchet MS"/>
          <w:color w:val="000000"/>
        </w:rPr>
        <w:t>.</w:t>
      </w:r>
    </w:p>
    <w:p w14:paraId="35458AFC" w14:textId="77777777" w:rsidR="00563332" w:rsidRDefault="00563332">
      <w:pPr>
        <w:autoSpaceDE w:val="0"/>
        <w:spacing w:after="0" w:line="240" w:lineRule="auto"/>
        <w:rPr>
          <w:rFonts w:ascii="Trebuchet MS" w:hAnsi="Trebuchet MS" w:cs="Trebuchet MS"/>
          <w:color w:val="000000"/>
        </w:rPr>
      </w:pPr>
    </w:p>
    <w:p w14:paraId="214ABF00" w14:textId="541D61C8" w:rsidR="00563332" w:rsidRDefault="006869E8">
      <w:pPr>
        <w:autoSpaceDE w:val="0"/>
        <w:spacing w:after="0" w:line="240" w:lineRule="auto"/>
        <w:rPr>
          <w:rFonts w:ascii="Trebuchet MS" w:hAnsi="Trebuchet MS" w:cs="Trebuchet MS"/>
          <w:color w:val="000000"/>
          <w:sz w:val="28"/>
          <w:szCs w:val="28"/>
        </w:rPr>
      </w:pPr>
      <w:r>
        <w:rPr>
          <w:rFonts w:ascii="Trebuchet MS" w:hAnsi="Trebuchet MS" w:cs="Trebuchet MS"/>
          <w:color w:val="000000"/>
          <w:sz w:val="28"/>
          <w:szCs w:val="28"/>
        </w:rPr>
        <w:t>Governance</w:t>
      </w:r>
    </w:p>
    <w:p w14:paraId="4B8E22C3"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The Chair and Deputy Chair shall be appointed by the Advisory Group through a nomination and voting procedure. Length of tenure will initially be for one year, and this will then be reviewed.</w:t>
      </w:r>
    </w:p>
    <w:p w14:paraId="26D882C9" w14:textId="77777777" w:rsidR="00563332" w:rsidRDefault="00563332">
      <w:pPr>
        <w:autoSpaceDE w:val="0"/>
        <w:spacing w:after="0" w:line="240" w:lineRule="auto"/>
        <w:rPr>
          <w:rFonts w:ascii="Trebuchet MS" w:hAnsi="Trebuchet MS" w:cs="Trebuchet MS"/>
          <w:color w:val="000000"/>
        </w:rPr>
      </w:pPr>
    </w:p>
    <w:p w14:paraId="5B1E1ABB" w14:textId="77777777" w:rsidR="00563332" w:rsidRDefault="00563332">
      <w:pPr>
        <w:autoSpaceDE w:val="0"/>
        <w:spacing w:after="0" w:line="240" w:lineRule="auto"/>
        <w:rPr>
          <w:rFonts w:ascii="Trebuchet MS,Bold" w:hAnsi="Trebuchet MS,Bold" w:cs="Trebuchet MS,Bold"/>
          <w:b/>
          <w:bCs/>
          <w:color w:val="000000"/>
        </w:rPr>
      </w:pPr>
    </w:p>
    <w:p w14:paraId="3DA3737E" w14:textId="23862359" w:rsidR="00563332" w:rsidRPr="006869E8" w:rsidRDefault="006869E8">
      <w:pPr>
        <w:autoSpaceDE w:val="0"/>
        <w:spacing w:after="0" w:line="240" w:lineRule="auto"/>
        <w:rPr>
          <w:rFonts w:ascii="Trebuchet MS" w:hAnsi="Trebuchet MS" w:cs="Trebuchet MS"/>
          <w:color w:val="000000"/>
          <w:sz w:val="28"/>
          <w:szCs w:val="28"/>
        </w:rPr>
      </w:pPr>
      <w:r w:rsidRPr="006869E8">
        <w:rPr>
          <w:rFonts w:ascii="Trebuchet MS" w:hAnsi="Trebuchet MS" w:cs="Trebuchet MS"/>
          <w:color w:val="000000"/>
          <w:sz w:val="28"/>
          <w:szCs w:val="28"/>
        </w:rPr>
        <w:t>Responsibilities of the Chair of the Advisory Group:</w:t>
      </w:r>
    </w:p>
    <w:p w14:paraId="429272CE" w14:textId="77777777" w:rsidR="00563332" w:rsidRDefault="006869E8">
      <w:pPr>
        <w:autoSpaceDE w:val="0"/>
        <w:spacing w:after="0" w:line="240" w:lineRule="auto"/>
        <w:ind w:left="567" w:hanging="567"/>
        <w:jc w:val="both"/>
      </w:pPr>
      <w:r>
        <w:rPr>
          <w:rFonts w:ascii="Symbol" w:hAnsi="Symbol" w:cs="Symbol"/>
          <w:color w:val="000000"/>
        </w:rPr>
        <w:t xml:space="preserve">· </w:t>
      </w:r>
      <w:r>
        <w:rPr>
          <w:rFonts w:ascii="Symbol" w:hAnsi="Symbol" w:cs="Symbol"/>
          <w:color w:val="000000"/>
        </w:rPr>
        <w:tab/>
      </w:r>
      <w:r>
        <w:rPr>
          <w:rFonts w:ascii="Trebuchet MS" w:hAnsi="Trebuchet MS" w:cs="Trebuchet MS"/>
          <w:color w:val="000000"/>
        </w:rPr>
        <w:t>Set the agenda for each meeting.</w:t>
      </w:r>
    </w:p>
    <w:p w14:paraId="074B0E00" w14:textId="77777777" w:rsidR="00563332" w:rsidRDefault="006869E8">
      <w:pPr>
        <w:autoSpaceDE w:val="0"/>
        <w:spacing w:after="0" w:line="240" w:lineRule="auto"/>
        <w:ind w:left="567" w:hanging="567"/>
        <w:jc w:val="both"/>
      </w:pPr>
      <w:r>
        <w:rPr>
          <w:rFonts w:ascii="Symbol" w:hAnsi="Symbol" w:cs="Symbol"/>
          <w:color w:val="000000"/>
        </w:rPr>
        <w:t xml:space="preserve">· </w:t>
      </w:r>
      <w:r>
        <w:rPr>
          <w:rFonts w:ascii="Symbol" w:hAnsi="Symbol" w:cs="Symbol"/>
          <w:color w:val="000000"/>
        </w:rPr>
        <w:tab/>
      </w:r>
      <w:r>
        <w:rPr>
          <w:rFonts w:ascii="Trebuchet MS" w:hAnsi="Trebuchet MS" w:cs="Trebuchet MS"/>
          <w:color w:val="000000"/>
        </w:rPr>
        <w:t>Ensure that agendas and supporting materials are delivered to members in advance of meetings.</w:t>
      </w:r>
    </w:p>
    <w:p w14:paraId="6564BC36" w14:textId="77777777" w:rsidR="00563332" w:rsidRDefault="006869E8">
      <w:pPr>
        <w:autoSpaceDE w:val="0"/>
        <w:spacing w:after="0" w:line="240" w:lineRule="auto"/>
        <w:ind w:left="567" w:hanging="567"/>
        <w:jc w:val="both"/>
      </w:pPr>
      <w:r>
        <w:rPr>
          <w:rFonts w:ascii="Symbol" w:hAnsi="Symbol" w:cs="Symbol"/>
          <w:color w:val="000000"/>
        </w:rPr>
        <w:lastRenderedPageBreak/>
        <w:t xml:space="preserve">· </w:t>
      </w:r>
      <w:r>
        <w:rPr>
          <w:rFonts w:ascii="Symbol" w:hAnsi="Symbol" w:cs="Symbol"/>
          <w:color w:val="000000"/>
        </w:rPr>
        <w:tab/>
      </w:r>
      <w:r>
        <w:rPr>
          <w:rFonts w:ascii="Trebuchet MS" w:hAnsi="Trebuchet MS" w:cs="Trebuchet MS"/>
          <w:color w:val="000000"/>
        </w:rPr>
        <w:t>Make the purpose of each meeting clear to members and explain the agenda at the beginning of each meeting.</w:t>
      </w:r>
    </w:p>
    <w:p w14:paraId="649555E2" w14:textId="77777777" w:rsidR="00563332" w:rsidRDefault="006869E8">
      <w:pPr>
        <w:autoSpaceDE w:val="0"/>
        <w:spacing w:after="0" w:line="240" w:lineRule="auto"/>
        <w:ind w:left="567" w:hanging="567"/>
        <w:jc w:val="both"/>
      </w:pPr>
      <w:r>
        <w:rPr>
          <w:rFonts w:ascii="Symbol" w:hAnsi="Symbol" w:cs="Symbol"/>
          <w:color w:val="000000"/>
        </w:rPr>
        <w:t xml:space="preserve">· </w:t>
      </w:r>
      <w:r>
        <w:rPr>
          <w:rFonts w:ascii="Symbol" w:hAnsi="Symbol" w:cs="Symbol"/>
          <w:color w:val="000000"/>
        </w:rPr>
        <w:tab/>
      </w:r>
      <w:r>
        <w:rPr>
          <w:rFonts w:ascii="Trebuchet MS" w:hAnsi="Trebuchet MS" w:cs="Trebuchet MS"/>
          <w:color w:val="000000"/>
        </w:rPr>
        <w:t>Clarify and summarise discussions throughout the meeting.</w:t>
      </w:r>
    </w:p>
    <w:p w14:paraId="500C9904" w14:textId="77777777" w:rsidR="00563332" w:rsidRDefault="006869E8">
      <w:pPr>
        <w:autoSpaceDE w:val="0"/>
        <w:spacing w:after="0" w:line="240" w:lineRule="auto"/>
        <w:ind w:left="567" w:hanging="567"/>
        <w:jc w:val="both"/>
      </w:pPr>
      <w:r>
        <w:rPr>
          <w:rFonts w:ascii="Symbol" w:hAnsi="Symbol" w:cs="Symbol"/>
          <w:color w:val="000000"/>
        </w:rPr>
        <w:t xml:space="preserve">· </w:t>
      </w:r>
      <w:r>
        <w:rPr>
          <w:rFonts w:ascii="Symbol" w:hAnsi="Symbol" w:cs="Symbol"/>
          <w:color w:val="000000"/>
        </w:rPr>
        <w:tab/>
      </w:r>
      <w:r>
        <w:rPr>
          <w:rFonts w:ascii="Trebuchet MS" w:hAnsi="Trebuchet MS" w:cs="Trebuchet MS"/>
          <w:color w:val="000000"/>
        </w:rPr>
        <w:t>Keep the meeting moving by putting time limits on each agenda item and keep all meetings to a pre-determined time.</w:t>
      </w:r>
    </w:p>
    <w:p w14:paraId="0E570719" w14:textId="77777777" w:rsidR="00563332" w:rsidRDefault="006869E8">
      <w:pPr>
        <w:autoSpaceDE w:val="0"/>
        <w:spacing w:after="0" w:line="240" w:lineRule="auto"/>
        <w:ind w:left="567" w:hanging="567"/>
        <w:jc w:val="both"/>
      </w:pPr>
      <w:r>
        <w:rPr>
          <w:rFonts w:ascii="Symbol" w:hAnsi="Symbol" w:cs="Symbol"/>
          <w:color w:val="000000"/>
        </w:rPr>
        <w:t xml:space="preserve">· </w:t>
      </w:r>
      <w:r>
        <w:rPr>
          <w:rFonts w:ascii="Symbol" w:hAnsi="Symbol" w:cs="Symbol"/>
          <w:color w:val="000000"/>
        </w:rPr>
        <w:tab/>
      </w:r>
      <w:r>
        <w:rPr>
          <w:rFonts w:ascii="Trebuchet MS" w:hAnsi="Trebuchet MS" w:cs="Trebuchet MS"/>
          <w:color w:val="000000"/>
        </w:rPr>
        <w:t xml:space="preserve">Encourage broad participation from members in discussion. </w:t>
      </w:r>
    </w:p>
    <w:p w14:paraId="3BB7F8FD" w14:textId="77777777" w:rsidR="00563332" w:rsidRDefault="006869E8">
      <w:pPr>
        <w:autoSpaceDE w:val="0"/>
        <w:spacing w:after="0" w:line="240" w:lineRule="auto"/>
        <w:ind w:left="567" w:hanging="567"/>
        <w:jc w:val="both"/>
      </w:pPr>
      <w:r>
        <w:rPr>
          <w:rFonts w:ascii="Symbol" w:hAnsi="Symbol" w:cs="Symbol"/>
          <w:color w:val="000000"/>
        </w:rPr>
        <w:t xml:space="preserve">· </w:t>
      </w:r>
      <w:r>
        <w:rPr>
          <w:rFonts w:ascii="Symbol" w:hAnsi="Symbol" w:cs="Symbol"/>
          <w:color w:val="000000"/>
        </w:rPr>
        <w:tab/>
      </w:r>
      <w:r>
        <w:rPr>
          <w:rFonts w:ascii="Trebuchet MS" w:hAnsi="Trebuchet MS" w:cs="Trebuchet MS"/>
          <w:color w:val="000000"/>
        </w:rPr>
        <w:t>Complete each meeting with a summary of decisions and assignments.</w:t>
      </w:r>
    </w:p>
    <w:p w14:paraId="1BD7D083" w14:textId="77777777" w:rsidR="00563332" w:rsidRDefault="006869E8">
      <w:pPr>
        <w:autoSpaceDE w:val="0"/>
        <w:spacing w:after="0" w:line="240" w:lineRule="auto"/>
        <w:ind w:left="567" w:hanging="567"/>
        <w:jc w:val="both"/>
      </w:pPr>
      <w:r>
        <w:rPr>
          <w:rFonts w:ascii="Symbol" w:hAnsi="Symbol" w:cs="Symbol"/>
          <w:color w:val="000000"/>
        </w:rPr>
        <w:t xml:space="preserve">· </w:t>
      </w:r>
      <w:r>
        <w:tab/>
      </w:r>
      <w:r>
        <w:rPr>
          <w:rFonts w:ascii="Trebuchet MS" w:hAnsi="Trebuchet MS" w:cs="Trebuchet MS"/>
          <w:color w:val="000000"/>
        </w:rPr>
        <w:t>Follow up members after absence at two consecutive meetings to determine if they wish to continue/discontinue membership. (Exceptional personal circumstances will be taken into consideration e.g., illness)</w:t>
      </w:r>
    </w:p>
    <w:p w14:paraId="4166F9D2" w14:textId="77777777" w:rsidR="00563332" w:rsidRDefault="006869E8">
      <w:pPr>
        <w:autoSpaceDE w:val="0"/>
        <w:spacing w:after="0" w:line="240" w:lineRule="auto"/>
        <w:ind w:left="567" w:hanging="567"/>
        <w:jc w:val="both"/>
      </w:pPr>
      <w:r>
        <w:rPr>
          <w:rFonts w:ascii="Symbol" w:hAnsi="Symbol" w:cs="Symbol"/>
          <w:color w:val="000000"/>
        </w:rPr>
        <w:t xml:space="preserve">· </w:t>
      </w:r>
      <w:r>
        <w:rPr>
          <w:rFonts w:ascii="Symbol" w:hAnsi="Symbol" w:cs="Symbol"/>
          <w:color w:val="000000"/>
        </w:rPr>
        <w:tab/>
      </w:r>
      <w:r>
        <w:rPr>
          <w:rFonts w:ascii="Trebuchet MS" w:hAnsi="Trebuchet MS" w:cs="Trebuchet MS"/>
          <w:color w:val="000000"/>
        </w:rPr>
        <w:t>Work with the operational team to find replacements, identify gaps within the group and fill new vacancies.</w:t>
      </w:r>
    </w:p>
    <w:p w14:paraId="268ACB07" w14:textId="77777777" w:rsidR="00563332" w:rsidRDefault="00563332">
      <w:pPr>
        <w:autoSpaceDE w:val="0"/>
        <w:spacing w:after="0" w:line="240" w:lineRule="auto"/>
        <w:ind w:left="567" w:hanging="567"/>
        <w:rPr>
          <w:rFonts w:ascii="Trebuchet MS" w:hAnsi="Trebuchet MS" w:cs="Trebuchet MS"/>
          <w:color w:val="000000"/>
        </w:rPr>
      </w:pPr>
    </w:p>
    <w:p w14:paraId="2ABAC51A" w14:textId="6C06C11B" w:rsidR="00563332" w:rsidRPr="006869E8" w:rsidRDefault="006869E8">
      <w:pPr>
        <w:autoSpaceDE w:val="0"/>
        <w:spacing w:after="0" w:line="240" w:lineRule="auto"/>
        <w:rPr>
          <w:rFonts w:ascii="Trebuchet MS" w:hAnsi="Trebuchet MS" w:cs="Trebuchet MS"/>
          <w:color w:val="000000"/>
          <w:sz w:val="28"/>
          <w:szCs w:val="28"/>
        </w:rPr>
      </w:pPr>
      <w:r>
        <w:rPr>
          <w:rFonts w:ascii="Trebuchet MS" w:hAnsi="Trebuchet MS" w:cs="Trebuchet MS"/>
          <w:color w:val="000000"/>
          <w:sz w:val="28"/>
          <w:szCs w:val="28"/>
        </w:rPr>
        <w:t>Membership</w:t>
      </w:r>
    </w:p>
    <w:p w14:paraId="5A2831CA"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The Advisory Group will consist of 6 Members plus Help &amp; Care’s Director of Partnership/Head of Healthwatch who will be excluded from chairing the meeting but must be in attendance for the Advisory Group to be quorate.</w:t>
      </w:r>
    </w:p>
    <w:p w14:paraId="530AE6D3" w14:textId="77777777" w:rsidR="00563332" w:rsidRDefault="006869E8">
      <w:pPr>
        <w:autoSpaceDE w:val="0"/>
        <w:spacing w:after="0" w:line="240" w:lineRule="auto"/>
        <w:rPr>
          <w:rFonts w:ascii="Trebuchet MS,Bold" w:hAnsi="Trebuchet MS,Bold" w:cs="Trebuchet MS,Bold"/>
          <w:b/>
          <w:bCs/>
          <w:color w:val="FFFFFF"/>
        </w:rPr>
      </w:pPr>
      <w:r>
        <w:rPr>
          <w:rFonts w:ascii="Trebuchet MS,Bold" w:hAnsi="Trebuchet MS,Bold" w:cs="Trebuchet MS,Bold"/>
          <w:b/>
          <w:bCs/>
          <w:color w:val="FFFFFF"/>
        </w:rPr>
        <w:t>Name Title Organisation</w:t>
      </w:r>
    </w:p>
    <w:p w14:paraId="644621B0"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Other members should be selected based on their specialist knowledge, ability to represent the interests of stakeholders, and ability to help resolve issues the project may face.</w:t>
      </w:r>
    </w:p>
    <w:p w14:paraId="7187527F" w14:textId="77777777" w:rsidR="00563332" w:rsidRDefault="00563332">
      <w:pPr>
        <w:autoSpaceDE w:val="0"/>
        <w:spacing w:after="0" w:line="240" w:lineRule="auto"/>
        <w:rPr>
          <w:rFonts w:ascii="Trebuchet MS" w:hAnsi="Trebuchet MS" w:cs="Trebuchet MS"/>
          <w:color w:val="000000"/>
        </w:rPr>
      </w:pPr>
    </w:p>
    <w:p w14:paraId="6F74D21D"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The addition of any new members to the group will be decided by the Advisory Group in conjunction with Help and Care Senior Management. With consensus, the Advisory Group will have the ability to co-opt ad-hoc members when additional expertise/knowledge is required.</w:t>
      </w:r>
    </w:p>
    <w:p w14:paraId="6FAD85AA" w14:textId="77777777" w:rsidR="00563332" w:rsidRDefault="00563332">
      <w:pPr>
        <w:autoSpaceDE w:val="0"/>
        <w:spacing w:after="0" w:line="240" w:lineRule="auto"/>
        <w:rPr>
          <w:rFonts w:ascii="Trebuchet MS" w:hAnsi="Trebuchet MS" w:cs="Trebuchet MS"/>
          <w:color w:val="000000"/>
        </w:rPr>
      </w:pPr>
    </w:p>
    <w:p w14:paraId="6EEDB095"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Individual Advisory Group members have responsibilities as set out in the attached role description and code of conduct.</w:t>
      </w:r>
    </w:p>
    <w:p w14:paraId="2F9C3EA3" w14:textId="77777777" w:rsidR="00563332" w:rsidRDefault="00563332">
      <w:pPr>
        <w:autoSpaceDE w:val="0"/>
        <w:spacing w:after="0" w:line="240" w:lineRule="auto"/>
        <w:rPr>
          <w:rFonts w:ascii="Trebuchet MS" w:hAnsi="Trebuchet MS" w:cs="Trebuchet MS"/>
          <w:color w:val="000000"/>
        </w:rPr>
      </w:pPr>
    </w:p>
    <w:p w14:paraId="7D7F64CA" w14:textId="5A2B165A" w:rsidR="00563332" w:rsidRPr="006869E8" w:rsidRDefault="006869E8">
      <w:pPr>
        <w:autoSpaceDE w:val="0"/>
        <w:spacing w:after="0" w:line="240" w:lineRule="auto"/>
        <w:rPr>
          <w:rFonts w:ascii="Trebuchet MS" w:hAnsi="Trebuchet MS" w:cs="Trebuchet MS"/>
          <w:color w:val="000000"/>
          <w:sz w:val="28"/>
          <w:szCs w:val="28"/>
        </w:rPr>
      </w:pPr>
      <w:r>
        <w:rPr>
          <w:rFonts w:ascii="Trebuchet MS" w:hAnsi="Trebuchet MS" w:cs="Trebuchet MS"/>
          <w:color w:val="000000"/>
          <w:sz w:val="28"/>
          <w:szCs w:val="28"/>
        </w:rPr>
        <w:t>Working Practice</w:t>
      </w:r>
    </w:p>
    <w:p w14:paraId="1B4A93BE"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The Advisory Group will meet at least quarterly. The meeting dates and venues will be agreed by the Advisory Group at its meetings or through consultation in the period between meetings.</w:t>
      </w:r>
    </w:p>
    <w:p w14:paraId="1712AB54" w14:textId="77777777" w:rsidR="00563332" w:rsidRDefault="00563332">
      <w:pPr>
        <w:autoSpaceDE w:val="0"/>
        <w:spacing w:after="0" w:line="240" w:lineRule="auto"/>
        <w:rPr>
          <w:rFonts w:ascii="Trebuchet MS" w:hAnsi="Trebuchet MS" w:cs="Trebuchet MS"/>
          <w:color w:val="000000"/>
        </w:rPr>
      </w:pPr>
    </w:p>
    <w:p w14:paraId="42437E0C"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The Advisory Group Chair will be responsible for chairing the meetings and, following review by the group, approving the minutes.</w:t>
      </w:r>
    </w:p>
    <w:p w14:paraId="3247659B" w14:textId="77777777" w:rsidR="00563332" w:rsidRDefault="00563332">
      <w:pPr>
        <w:autoSpaceDE w:val="0"/>
        <w:spacing w:after="0" w:line="240" w:lineRule="auto"/>
        <w:rPr>
          <w:rFonts w:ascii="Trebuchet MS" w:hAnsi="Trebuchet MS" w:cs="Trebuchet MS"/>
          <w:color w:val="000000"/>
        </w:rPr>
      </w:pPr>
    </w:p>
    <w:p w14:paraId="7811BD94"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 xml:space="preserve">Agendas and papers will be sent out 1 week prior to the meeting - email is the preferred method of communication. Members should seek to print their own papers – or let the staff team know if they need papers printed. </w:t>
      </w:r>
    </w:p>
    <w:p w14:paraId="5BA2C189" w14:textId="77777777" w:rsidR="00563332" w:rsidRDefault="00563332">
      <w:pPr>
        <w:autoSpaceDE w:val="0"/>
        <w:spacing w:after="0" w:line="240" w:lineRule="auto"/>
        <w:rPr>
          <w:rFonts w:ascii="Trebuchet MS" w:hAnsi="Trebuchet MS" w:cs="Trebuchet MS"/>
          <w:color w:val="000000"/>
        </w:rPr>
      </w:pPr>
    </w:p>
    <w:p w14:paraId="0DE79ED5" w14:textId="3CA5AFB0" w:rsidR="00563332" w:rsidRDefault="006869E8">
      <w:pPr>
        <w:autoSpaceDE w:val="0"/>
        <w:spacing w:after="0" w:line="240" w:lineRule="auto"/>
        <w:jc w:val="both"/>
        <w:rPr>
          <w:rFonts w:ascii="Trebuchet MS" w:hAnsi="Trebuchet MS" w:cs="Trebuchet MS"/>
          <w:color w:val="000000"/>
        </w:rPr>
      </w:pPr>
      <w:r w:rsidRPr="2F96E8DE">
        <w:rPr>
          <w:rFonts w:ascii="Trebuchet MS" w:hAnsi="Trebuchet MS" w:cs="Trebuchet MS"/>
          <w:color w:val="000000" w:themeColor="text1"/>
        </w:rPr>
        <w:t xml:space="preserve">Items for consideration at the next meeting should be submitted to the Chair and Director of Partnerships/Head </w:t>
      </w:r>
      <w:r w:rsidR="00405CB6" w:rsidRPr="2F96E8DE">
        <w:rPr>
          <w:rFonts w:ascii="Trebuchet MS" w:hAnsi="Trebuchet MS" w:cs="Trebuchet MS"/>
          <w:color w:val="000000" w:themeColor="text1"/>
        </w:rPr>
        <w:t>o</w:t>
      </w:r>
      <w:r w:rsidRPr="2F96E8DE">
        <w:rPr>
          <w:rFonts w:ascii="Trebuchet MS" w:hAnsi="Trebuchet MS" w:cs="Trebuchet MS"/>
          <w:color w:val="000000" w:themeColor="text1"/>
        </w:rPr>
        <w:t xml:space="preserve">f Healthwatch at least 2 weeks before the </w:t>
      </w:r>
      <w:bookmarkStart w:id="0" w:name="_Hlk124950010"/>
      <w:r w:rsidRPr="2F96E8DE">
        <w:rPr>
          <w:rFonts w:ascii="Trebuchet MS" w:hAnsi="Trebuchet MS" w:cs="Trebuchet MS"/>
          <w:color w:val="000000" w:themeColor="text1"/>
        </w:rPr>
        <w:t xml:space="preserve">Advisory Group </w:t>
      </w:r>
      <w:bookmarkEnd w:id="0"/>
      <w:r w:rsidRPr="2F96E8DE">
        <w:rPr>
          <w:rFonts w:ascii="Trebuchet MS" w:hAnsi="Trebuchet MS" w:cs="Trebuchet MS"/>
          <w:color w:val="000000" w:themeColor="text1"/>
        </w:rPr>
        <w:t>meeting.</w:t>
      </w:r>
    </w:p>
    <w:p w14:paraId="09C500BD" w14:textId="77777777" w:rsidR="00563332" w:rsidRDefault="00563332">
      <w:pPr>
        <w:autoSpaceDE w:val="0"/>
        <w:spacing w:after="0" w:line="240" w:lineRule="auto"/>
        <w:rPr>
          <w:rFonts w:ascii="Trebuchet MS" w:hAnsi="Trebuchet MS" w:cs="Trebuchet MS"/>
          <w:color w:val="000000"/>
        </w:rPr>
      </w:pPr>
    </w:p>
    <w:p w14:paraId="65B9FE57"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The Advisory Group meetings will be supported by an operational team member who will produce the action notes.</w:t>
      </w:r>
    </w:p>
    <w:p w14:paraId="2B5F4BD7" w14:textId="77777777" w:rsidR="00563332" w:rsidRDefault="00563332">
      <w:pPr>
        <w:autoSpaceDE w:val="0"/>
        <w:spacing w:after="0" w:line="240" w:lineRule="auto"/>
        <w:rPr>
          <w:rFonts w:ascii="Trebuchet MS" w:hAnsi="Trebuchet MS" w:cs="Trebuchet MS"/>
          <w:color w:val="000000"/>
        </w:rPr>
      </w:pPr>
    </w:p>
    <w:p w14:paraId="01ED30BB"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The Advisory Group will agree who will receive copies of the action notes/minutes outside of the group. The action notes/minutes will be circulated no later than one week (preferably 48 hours) after the Advisory Group meeting.</w:t>
      </w:r>
    </w:p>
    <w:p w14:paraId="03731D33" w14:textId="77777777" w:rsidR="00563332" w:rsidRDefault="00563332">
      <w:pPr>
        <w:autoSpaceDE w:val="0"/>
        <w:spacing w:after="0" w:line="240" w:lineRule="auto"/>
        <w:rPr>
          <w:rFonts w:ascii="Trebuchet MS" w:hAnsi="Trebuchet MS" w:cs="Trebuchet MS"/>
          <w:color w:val="000000"/>
        </w:rPr>
      </w:pPr>
    </w:p>
    <w:p w14:paraId="64C4B832" w14:textId="77777777" w:rsidR="006869E8" w:rsidRDefault="006869E8">
      <w:pPr>
        <w:autoSpaceDE w:val="0"/>
        <w:spacing w:after="0" w:line="240" w:lineRule="auto"/>
        <w:rPr>
          <w:rFonts w:ascii="Trebuchet MS" w:hAnsi="Trebuchet MS" w:cs="Trebuchet MS"/>
          <w:color w:val="000000"/>
          <w:sz w:val="28"/>
          <w:szCs w:val="28"/>
        </w:rPr>
      </w:pPr>
    </w:p>
    <w:p w14:paraId="191824AD" w14:textId="77777777" w:rsidR="006869E8" w:rsidRDefault="006869E8">
      <w:pPr>
        <w:autoSpaceDE w:val="0"/>
        <w:spacing w:after="0" w:line="240" w:lineRule="auto"/>
        <w:rPr>
          <w:rFonts w:ascii="Trebuchet MS" w:hAnsi="Trebuchet MS" w:cs="Trebuchet MS"/>
          <w:color w:val="000000"/>
          <w:sz w:val="28"/>
          <w:szCs w:val="28"/>
        </w:rPr>
      </w:pPr>
    </w:p>
    <w:p w14:paraId="178918E5" w14:textId="77777777" w:rsidR="006869E8" w:rsidRDefault="006869E8">
      <w:pPr>
        <w:autoSpaceDE w:val="0"/>
        <w:spacing w:after="0" w:line="240" w:lineRule="auto"/>
        <w:rPr>
          <w:rFonts w:ascii="Trebuchet MS" w:hAnsi="Trebuchet MS" w:cs="Trebuchet MS"/>
          <w:color w:val="000000"/>
          <w:sz w:val="28"/>
          <w:szCs w:val="28"/>
        </w:rPr>
      </w:pPr>
    </w:p>
    <w:p w14:paraId="4C544021" w14:textId="018CC61D" w:rsidR="00563332" w:rsidRPr="006869E8" w:rsidRDefault="006869E8">
      <w:pPr>
        <w:autoSpaceDE w:val="0"/>
        <w:spacing w:after="0" w:line="240" w:lineRule="auto"/>
        <w:rPr>
          <w:rFonts w:ascii="Trebuchet MS" w:hAnsi="Trebuchet MS" w:cs="Trebuchet MS"/>
          <w:color w:val="000000"/>
          <w:sz w:val="28"/>
          <w:szCs w:val="28"/>
        </w:rPr>
      </w:pPr>
      <w:r>
        <w:rPr>
          <w:rFonts w:ascii="Trebuchet MS" w:hAnsi="Trebuchet MS" w:cs="Trebuchet MS"/>
          <w:color w:val="000000"/>
          <w:sz w:val="28"/>
          <w:szCs w:val="28"/>
        </w:rPr>
        <w:t>Quorum</w:t>
      </w:r>
    </w:p>
    <w:p w14:paraId="572D1DF5"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All members of this Advisory Group are required to endeavour to attend all meetings set. Members would be expected to attend ¾ of a year’s cycle of meetings.</w:t>
      </w:r>
    </w:p>
    <w:p w14:paraId="78E33663" w14:textId="77777777" w:rsidR="00563332" w:rsidRDefault="00563332">
      <w:pPr>
        <w:autoSpaceDE w:val="0"/>
        <w:spacing w:after="0" w:line="240" w:lineRule="auto"/>
        <w:rPr>
          <w:rFonts w:ascii="Trebuchet MS" w:hAnsi="Trebuchet MS" w:cs="Trebuchet MS"/>
          <w:color w:val="000000"/>
        </w:rPr>
      </w:pPr>
    </w:p>
    <w:p w14:paraId="3FAA73DE" w14:textId="77777777" w:rsidR="00563332" w:rsidRDefault="006869E8">
      <w:pPr>
        <w:autoSpaceDE w:val="0"/>
        <w:spacing w:after="0" w:line="240" w:lineRule="auto"/>
        <w:jc w:val="both"/>
        <w:rPr>
          <w:rFonts w:ascii="Trebuchet MS" w:hAnsi="Trebuchet MS" w:cs="Trebuchet MS"/>
          <w:color w:val="000000"/>
        </w:rPr>
      </w:pPr>
      <w:r>
        <w:rPr>
          <w:rFonts w:ascii="Trebuchet MS" w:hAnsi="Trebuchet MS" w:cs="Trebuchet MS"/>
          <w:color w:val="000000"/>
        </w:rPr>
        <w:t xml:space="preserve">The process the Advisory Group will use to make decisions will be to use a majority vote system </w:t>
      </w:r>
      <w:proofErr w:type="gramStart"/>
      <w:r>
        <w:rPr>
          <w:rFonts w:ascii="Trebuchet MS" w:hAnsi="Trebuchet MS" w:cs="Trebuchet MS"/>
          <w:color w:val="000000"/>
        </w:rPr>
        <w:t>i.e.</w:t>
      </w:r>
      <w:proofErr w:type="gramEnd"/>
      <w:r>
        <w:rPr>
          <w:rFonts w:ascii="Trebuchet MS" w:hAnsi="Trebuchet MS" w:cs="Trebuchet MS"/>
          <w:color w:val="000000"/>
        </w:rPr>
        <w:t xml:space="preserve"> a course of action requires support from more than 50% members who attend the meeting if there is quorum. A minimum number of 50% of Advisory Group members plus the Director of Partnerships/Head of Healthwatch are required for decision-making purposes. </w:t>
      </w:r>
    </w:p>
    <w:p w14:paraId="092BE7E4" w14:textId="77777777" w:rsidR="00563332" w:rsidRDefault="00563332">
      <w:pPr>
        <w:autoSpaceDE w:val="0"/>
        <w:spacing w:after="0" w:line="240" w:lineRule="auto"/>
        <w:rPr>
          <w:rFonts w:ascii="Trebuchet MS" w:hAnsi="Trebuchet MS" w:cs="Trebuchet MS"/>
          <w:color w:val="000000"/>
        </w:rPr>
      </w:pPr>
    </w:p>
    <w:p w14:paraId="63C94185" w14:textId="1098ED80" w:rsidR="00563332" w:rsidRPr="006869E8" w:rsidRDefault="006869E8">
      <w:pPr>
        <w:autoSpaceDE w:val="0"/>
        <w:spacing w:after="0" w:line="240" w:lineRule="auto"/>
        <w:rPr>
          <w:rFonts w:ascii="Trebuchet MS" w:hAnsi="Trebuchet MS" w:cs="Trebuchet MS"/>
          <w:color w:val="000000"/>
          <w:sz w:val="28"/>
          <w:szCs w:val="28"/>
        </w:rPr>
      </w:pPr>
      <w:r>
        <w:rPr>
          <w:rFonts w:ascii="Trebuchet MS" w:hAnsi="Trebuchet MS" w:cs="Trebuchet MS"/>
          <w:color w:val="000000"/>
          <w:sz w:val="28"/>
          <w:szCs w:val="28"/>
        </w:rPr>
        <w:t>Modifications to Terms of Reference</w:t>
      </w:r>
    </w:p>
    <w:p w14:paraId="3AE3659B" w14:textId="77777777" w:rsidR="00563332" w:rsidRDefault="006869E8">
      <w:pPr>
        <w:autoSpaceDE w:val="0"/>
        <w:spacing w:after="0" w:line="240" w:lineRule="auto"/>
        <w:jc w:val="both"/>
      </w:pPr>
      <w:r>
        <w:rPr>
          <w:rFonts w:ascii="Trebuchet MS" w:hAnsi="Trebuchet MS" w:cs="Trebuchet MS"/>
          <w:color w:val="000000"/>
        </w:rPr>
        <w:t>Modifications to these terms of reference may be proposed and adopted at any meeting of the Advisory Group.</w:t>
      </w:r>
    </w:p>
    <w:p w14:paraId="40BDC06D" w14:textId="77777777" w:rsidR="00563332" w:rsidRDefault="00563332"/>
    <w:sectPr w:rsidR="00563332" w:rsidSect="006869E8">
      <w:headerReference w:type="default" r:id="rId9"/>
      <w:pgSz w:w="11906" w:h="16838"/>
      <w:pgMar w:top="1063" w:right="991" w:bottom="1440" w:left="1440"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8D5A5" w14:textId="77777777" w:rsidR="004C1902" w:rsidRDefault="006869E8">
      <w:pPr>
        <w:spacing w:after="0" w:line="240" w:lineRule="auto"/>
      </w:pPr>
      <w:r>
        <w:separator/>
      </w:r>
    </w:p>
  </w:endnote>
  <w:endnote w:type="continuationSeparator" w:id="0">
    <w:p w14:paraId="268D833A" w14:textId="77777777" w:rsidR="004C1902" w:rsidRDefault="00686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 MS,Bold">
    <w:altName w:val="Trebuchet MS"/>
    <w:charset w:val="00"/>
    <w:family w:val="swiss"/>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20891" w14:textId="77777777" w:rsidR="004C1902" w:rsidRDefault="006869E8">
      <w:pPr>
        <w:spacing w:after="0" w:line="240" w:lineRule="auto"/>
      </w:pPr>
      <w:r>
        <w:rPr>
          <w:color w:val="000000"/>
        </w:rPr>
        <w:separator/>
      </w:r>
    </w:p>
  </w:footnote>
  <w:footnote w:type="continuationSeparator" w:id="0">
    <w:p w14:paraId="7E7FC9F2" w14:textId="77777777" w:rsidR="004C1902" w:rsidRDefault="00686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562A" w14:textId="72A4C634" w:rsidR="006869E8" w:rsidRDefault="006869E8" w:rsidP="006869E8">
    <w:pPr>
      <w:pStyle w:val="Header"/>
      <w:tabs>
        <w:tab w:val="clear" w:pos="4513"/>
        <w:tab w:val="clear" w:pos="9026"/>
      </w:tabs>
    </w:pPr>
    <w:r>
      <w:t xml:space="preserve">                            </w:t>
    </w:r>
    <w:r>
      <w:tab/>
    </w:r>
    <w:r>
      <w:tab/>
    </w:r>
    <w:r>
      <w:tab/>
    </w:r>
    <w:r>
      <w:tab/>
    </w:r>
    <w:r>
      <w:tab/>
    </w:r>
    <w:r>
      <w:tab/>
    </w:r>
    <w:r w:rsidR="00C05056">
      <w:rPr>
        <w:rStyle w:val="normaltextrun"/>
        <w:rFonts w:cs="Calibri"/>
        <w:noProof/>
      </w:rPr>
      <w:drawing>
        <wp:inline distT="0" distB="0" distL="0" distR="0" wp14:anchorId="3654A563" wp14:editId="6859A167">
          <wp:extent cx="2447921" cy="742950"/>
          <wp:effectExtent l="0" t="0" r="0" b="0"/>
          <wp:docPr id="1"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2" descr="Text&#10;&#10;Description automatically generated"/>
                  <pic:cNvPicPr/>
                </pic:nvPicPr>
                <pic:blipFill>
                  <a:blip r:embed="rId1"/>
                  <a:srcRect/>
                  <a:stretch>
                    <a:fillRect/>
                  </a:stretch>
                </pic:blipFill>
                <pic:spPr>
                  <a:xfrm>
                    <a:off x="0" y="0"/>
                    <a:ext cx="2447921" cy="742950"/>
                  </a:xfrm>
                  <a:prstGeom prst="rect">
                    <a:avLst/>
                  </a:prstGeom>
                  <a:noFill/>
                  <a:ln>
                    <a:noFill/>
                    <a:prstDash/>
                  </a:ln>
                </pic:spPr>
              </pic:pic>
            </a:graphicData>
          </a:graphic>
        </wp:inline>
      </w:drawing>
    </w:r>
    <w:r>
      <w:tab/>
    </w:r>
    <w:r>
      <w:tab/>
    </w:r>
    <w:r>
      <w:tab/>
    </w:r>
    <w:r>
      <w:tab/>
    </w:r>
    <w:r>
      <w:tab/>
    </w:r>
    <w:r>
      <w:tab/>
    </w:r>
    <w:r>
      <w:tab/>
      <w:t xml:space="preserve">                                                                                    </w:t>
    </w:r>
    <w:r>
      <w:tab/>
    </w:r>
    <w:r>
      <w:tab/>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332"/>
    <w:rsid w:val="00405CB6"/>
    <w:rsid w:val="004C1902"/>
    <w:rsid w:val="00563332"/>
    <w:rsid w:val="006869E8"/>
    <w:rsid w:val="00C05056"/>
    <w:rsid w:val="02582F59"/>
    <w:rsid w:val="10EDC191"/>
    <w:rsid w:val="20D76BB5"/>
    <w:rsid w:val="2F96E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982DF6"/>
  <w15:docId w15:val="{5C7564C5-BB70-4484-AB2E-4B14865B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9E8"/>
  </w:style>
  <w:style w:type="paragraph" w:styleId="Footer">
    <w:name w:val="footer"/>
    <w:basedOn w:val="Normal"/>
    <w:link w:val="FooterChar"/>
    <w:uiPriority w:val="99"/>
    <w:unhideWhenUsed/>
    <w:rsid w:val="006869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9E8"/>
  </w:style>
  <w:style w:type="character" w:customStyle="1" w:styleId="normaltextrun">
    <w:name w:val="normaltextrun"/>
    <w:basedOn w:val="DefaultParagraphFont"/>
    <w:rsid w:val="00C05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d28d0b-f178-48c5-bac9-e5fe975d76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896EB00BF74B439BDF76F2C809B766" ma:contentTypeVersion="10" ma:contentTypeDescription="Create a new document." ma:contentTypeScope="" ma:versionID="69f8e7d6ab8f7e7d509189c89007699b">
  <xsd:schema xmlns:xsd="http://www.w3.org/2001/XMLSchema" xmlns:xs="http://www.w3.org/2001/XMLSchema" xmlns:p="http://schemas.microsoft.com/office/2006/metadata/properties" xmlns:ns2="59d28d0b-f178-48c5-bac9-e5fe975d7618" xmlns:ns3="ed0c40e9-5677-472f-9e35-267efd8385a7" targetNamespace="http://schemas.microsoft.com/office/2006/metadata/properties" ma:root="true" ma:fieldsID="25ac15f2c516d9cda96415c9d9e25e76" ns2:_="" ns3:_="">
    <xsd:import namespace="59d28d0b-f178-48c5-bac9-e5fe975d7618"/>
    <xsd:import namespace="ed0c40e9-5677-472f-9e35-267efd8385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28d0b-f178-48c5-bac9-e5fe975d7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ce7f354-2328-4ecd-8249-5764fd5bc6b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0c40e9-5677-472f-9e35-267efd8385a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5D097-FE6A-4A5B-945F-F873D8CA1237}">
  <ds:schemaRefs>
    <ds:schemaRef ds:uri="http://schemas.microsoft.com/office/2006/metadata/properties"/>
    <ds:schemaRef ds:uri="http://schemas.microsoft.com/office/infopath/2007/PartnerControls"/>
    <ds:schemaRef ds:uri="59d28d0b-f178-48c5-bac9-e5fe975d7618"/>
  </ds:schemaRefs>
</ds:datastoreItem>
</file>

<file path=customXml/itemProps2.xml><?xml version="1.0" encoding="utf-8"?>
<ds:datastoreItem xmlns:ds="http://schemas.openxmlformats.org/officeDocument/2006/customXml" ds:itemID="{0679CF32-25F0-48B7-8AEB-6154887EAEA8}">
  <ds:schemaRefs>
    <ds:schemaRef ds:uri="http://schemas.microsoft.com/sharepoint/v3/contenttype/forms"/>
  </ds:schemaRefs>
</ds:datastoreItem>
</file>

<file path=customXml/itemProps3.xml><?xml version="1.0" encoding="utf-8"?>
<ds:datastoreItem xmlns:ds="http://schemas.openxmlformats.org/officeDocument/2006/customXml" ds:itemID="{CBA5CB26-A294-49F6-929A-F3A227F68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28d0b-f178-48c5-bac9-e5fe975d7618"/>
    <ds:schemaRef ds:uri="ed0c40e9-5677-472f-9e35-267efd838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4818</Characters>
  <Application>Microsoft Office Word</Application>
  <DocSecurity>4</DocSecurity>
  <Lines>40</Lines>
  <Paragraphs>11</Paragraphs>
  <ScaleCrop>false</ScaleCrop>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Shahanaz Uddin</dc:creator>
  <dc:description/>
  <cp:lastModifiedBy>Neil Bolton-Heaton</cp:lastModifiedBy>
  <cp:revision>2</cp:revision>
  <dcterms:created xsi:type="dcterms:W3CDTF">2023-01-23T13:09:00Z</dcterms:created>
  <dcterms:modified xsi:type="dcterms:W3CDTF">2023-01-23T13:09:00Z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0x0101001D896EB00BF74B439BDF76F2C809B766</vt:lpwstr>
  </property>
  <property fmtid="{D5CDD505-2E9C-101B-9397-08002B2CF9AE}" pid="3" name="MediaServiceImageTags">
    <vt:lpwstr/>
  </property>
</Properties>
</file>